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Critical questions on the fast fashion industry (handout)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Production of clothing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issues can you find on working conditions in the (fast) fashion industry?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How much water do different clothing materials cost to produce?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materials are used often in fast fashion?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Which materials are harmful to the planet?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Transport of clothing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How does the journey from raw material to a finished piece of clothing look?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What is '52 season clothing', and why is it a problem?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What is the impact of returning clothing?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Consumption of clothing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are the differences in sustainability between online shopping and shopping in-store?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long does fast fashion last?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many pieces of clothing do we buy?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Processing of discarded clothing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happens with clothing after we throw it away?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are problems with donating clothing?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Can fast fashion be recycled?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984.2519685039372" w:top="1417.3228346456694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