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Water usage for different garments (handout)</w:t>
      </w:r>
    </w:p>
    <w:tbl>
      <w:tblPr>
        <w:tblStyle w:val="Table1"/>
        <w:tblW w:w="85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30"/>
        <w:gridCol w:w="3360"/>
        <w:gridCol w:w="2790"/>
        <w:tblGridChange w:id="0">
          <w:tblGrid>
            <w:gridCol w:w="2430"/>
            <w:gridCol w:w="3360"/>
            <w:gridCol w:w="2790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Typical estimate (litres)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Source(s) /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Cotton T-shirt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(standard ~250 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2,720 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Mekonnen &amp; Hoekstra (Water Footprint Network) — global average for a 250 g T-shirt. (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Water Footprint Network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Pair of jeans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7,600 – 10,850 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Widely reported range; Mekonnen table gives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10,850 L</w:t>
            </w:r>
            <w:r w:rsidDel="00000000" w:rsidR="00000000" w:rsidRPr="00000000">
              <w:rPr>
                <w:rtl w:val="0"/>
              </w:rPr>
              <w:t xml:space="preserve"> (global avg); many summaries cite ~7,600 L as a lower estimate. Use as a range and discuss why it varies. (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Water Footprint Network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Single bed sheet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9,750 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Mekonnen &amp; Hoekstra table (example of cotton product). (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Water Footprint Network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Disposable diaper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810 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Mekonnen &amp; Hoekstra table. Useful as a contrast to clothing items. (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Water Footprint Network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Leather boots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12,300 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Calculated example from leather water footprint estimates (use to show boots &gt;&gt; small leather items). (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 I R C U M F A U N A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Heavy leather bag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17,000 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Some public references quote very high water footprints for full leather bags — good to show extremes and discuss system boundaries. (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Collective Fashion Justice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984.2519685039372" w:top="1417.3228346456694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collectivefashionjustice.org/water?" TargetMode="External"/><Relationship Id="rId10" Type="http://schemas.openxmlformats.org/officeDocument/2006/relationships/hyperlink" Target="https://circumfauna.org/leather-water-footprint?" TargetMode="External"/><Relationship Id="rId9" Type="http://schemas.openxmlformats.org/officeDocument/2006/relationships/hyperlink" Target="https://www.waterfootprint.org/resources/Report18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waterfootprint.org/resources/Report18.pdf" TargetMode="External"/><Relationship Id="rId7" Type="http://schemas.openxmlformats.org/officeDocument/2006/relationships/hyperlink" Target="https://www.waterfootprint.org/resources/Report18.pdf" TargetMode="External"/><Relationship Id="rId8" Type="http://schemas.openxmlformats.org/officeDocument/2006/relationships/hyperlink" Target="https://www.waterfootprint.org/resources/Report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